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4B67A8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4B67A8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B67A8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4B67A8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B67A8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4B67A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4B67A8" w:rsidRDefault="00C41F0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caps/>
                <w:sz w:val="24"/>
                <w:szCs w:val="24"/>
              </w:rPr>
              <w:t>Systemy operacyjne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B67A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C41F00" w:rsidRPr="004B67A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41F00" w:rsidRPr="00414741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EA2D30" w:rsidRPr="00414741">
              <w:rPr>
                <w:rFonts w:asciiTheme="minorHAnsi" w:hAnsiTheme="minorHAnsi"/>
                <w:b/>
                <w:sz w:val="24"/>
                <w:szCs w:val="24"/>
              </w:rPr>
              <w:t>10</w:t>
            </w:r>
          </w:p>
        </w:tc>
      </w:tr>
      <w:tr w:rsidR="002E1B9A" w:rsidRPr="004B67A8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B67A8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4B67A8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4B67A8" w:rsidRDefault="00C41F0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Systemy operacyjne 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B67A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EA2D30">
              <w:rPr>
                <w:rFonts w:asciiTheme="minorHAnsi" w:hAnsiTheme="minorHAnsi"/>
                <w:sz w:val="24"/>
                <w:szCs w:val="24"/>
              </w:rPr>
              <w:t xml:space="preserve"> M10-1</w:t>
            </w:r>
          </w:p>
        </w:tc>
      </w:tr>
      <w:tr w:rsidR="002E1B9A" w:rsidRPr="004B67A8" w:rsidTr="00AA4E25">
        <w:trPr>
          <w:cantSplit/>
        </w:trPr>
        <w:tc>
          <w:tcPr>
            <w:tcW w:w="497" w:type="dxa"/>
            <w:vMerge/>
          </w:tcPr>
          <w:p w:rsidR="002E1B9A" w:rsidRPr="004B67A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4B67A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4B67A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4B67A8" w:rsidTr="00C9183B">
        <w:trPr>
          <w:cantSplit/>
        </w:trPr>
        <w:tc>
          <w:tcPr>
            <w:tcW w:w="497" w:type="dxa"/>
            <w:vMerge/>
          </w:tcPr>
          <w:p w:rsidR="002E1B9A" w:rsidRPr="004B67A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4B67A8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4B67A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4B67A8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4B67A8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4B67A8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4B67A8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4B67A8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4B67A8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4B67A8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4B67A8" w:rsidTr="00AA4E25">
        <w:trPr>
          <w:cantSplit/>
        </w:trPr>
        <w:tc>
          <w:tcPr>
            <w:tcW w:w="497" w:type="dxa"/>
            <w:vMerge/>
          </w:tcPr>
          <w:p w:rsidR="002E1B9A" w:rsidRPr="004B67A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4B67A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4B67A8" w:rsidRDefault="00AB1D18" w:rsidP="00C41F00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4B67A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4B67A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4B67A8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4B67A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B67A8" w:rsidTr="00AA4E25">
        <w:trPr>
          <w:cantSplit/>
        </w:trPr>
        <w:tc>
          <w:tcPr>
            <w:tcW w:w="497" w:type="dxa"/>
            <w:vMerge/>
          </w:tcPr>
          <w:p w:rsidR="002E1B9A" w:rsidRPr="004B67A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4B67A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4B67A8" w:rsidRDefault="00C41F0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1/1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4B67A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B67A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4B67A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B67A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B67A8" w:rsidTr="006D7E25">
        <w:trPr>
          <w:cantSplit/>
        </w:trPr>
        <w:tc>
          <w:tcPr>
            <w:tcW w:w="497" w:type="dxa"/>
            <w:vMerge/>
          </w:tcPr>
          <w:p w:rsidR="002E1B9A" w:rsidRPr="004B67A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4B67A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4B67A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B67A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B67A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4B67A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4B67A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B67A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B67A8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4B67A8" w:rsidTr="006D7E25">
        <w:trPr>
          <w:cantSplit/>
        </w:trPr>
        <w:tc>
          <w:tcPr>
            <w:tcW w:w="497" w:type="dxa"/>
            <w:vMerge/>
          </w:tcPr>
          <w:p w:rsidR="002E1B9A" w:rsidRPr="004B67A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4B67A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4B67A8" w:rsidRDefault="00C41F00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4B67A8" w:rsidRDefault="00C41F00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4B67A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B67A8" w:rsidRPr="004B67A8" w:rsidTr="00C41F0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B67A8" w:rsidRPr="004B67A8" w:rsidRDefault="004B67A8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B67A8" w:rsidRPr="004B67A8" w:rsidRDefault="004B67A8" w:rsidP="00A05301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 xml:space="preserve">dr inż. Jerzy </w:t>
            </w:r>
            <w:proofErr w:type="spellStart"/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Skurczyński</w:t>
            </w:r>
            <w:proofErr w:type="spellEnd"/>
            <w:r w:rsidRPr="004B67A8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4B67A8" w:rsidRPr="004B67A8" w:rsidTr="00C41F00">
        <w:trPr>
          <w:trHeight w:val="640"/>
        </w:trPr>
        <w:tc>
          <w:tcPr>
            <w:tcW w:w="2988" w:type="dxa"/>
            <w:vAlign w:val="center"/>
          </w:tcPr>
          <w:p w:rsidR="004B67A8" w:rsidRPr="004B67A8" w:rsidRDefault="004B67A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 xml:space="preserve">dr inż. Jerzy </w:t>
            </w:r>
            <w:proofErr w:type="spellStart"/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Skurczyński</w:t>
            </w:r>
            <w:proofErr w:type="spellEnd"/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, dr inż. Zdzisław Szczerbiński, dr Katarzyna Wasielewska</w:t>
            </w:r>
            <w:r w:rsidRPr="004B67A8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C41F00" w:rsidRPr="004B67A8" w:rsidTr="00C41F00">
        <w:tc>
          <w:tcPr>
            <w:tcW w:w="2988" w:type="dxa"/>
            <w:vAlign w:val="center"/>
          </w:tcPr>
          <w:p w:rsidR="00C41F00" w:rsidRPr="004B67A8" w:rsidRDefault="00C41F0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Zapoznanie studentów z podstawami działania systemów operacyjnych, z praktycznymi elementami posługiwania się tekstowym i graficznym interfejsem</w:t>
            </w:r>
          </w:p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użytkownika systemów Unix / Linux. Zapoznanie  z możliwościami administracji systemu UNIX.</w:t>
            </w:r>
          </w:p>
        </w:tc>
      </w:tr>
      <w:tr w:rsidR="00C41F00" w:rsidRPr="004B67A8" w:rsidTr="00C41F0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41F00" w:rsidRPr="004B67A8" w:rsidRDefault="00C41F0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Elementarna umiejętność posługiwania się sprzętem komputerowym</w:t>
            </w:r>
          </w:p>
        </w:tc>
      </w:tr>
    </w:tbl>
    <w:p w:rsidR="002E1B9A" w:rsidRPr="004B67A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4B67A8" w:rsidTr="004B67A8">
        <w:trPr>
          <w:cantSplit/>
          <w:trHeight w:val="585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4B67A8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B67A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B67A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B67A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4B67A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B67A8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B67A8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4B67A8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B67A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41F00" w:rsidRPr="004B67A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zna rolę systemu operacyjnego jako oprogramowania zarządzającego zasobami komputera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K_W05, K_W12</w:t>
            </w:r>
          </w:p>
        </w:tc>
      </w:tr>
      <w:tr w:rsidR="00C41F00" w:rsidRPr="004B67A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rozumie funkcje podstawowych modułów wchodzących w skład systemu operacyjnego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K_W05, K_W12</w:t>
            </w:r>
          </w:p>
        </w:tc>
      </w:tr>
      <w:tr w:rsidR="00C41F00" w:rsidRPr="004B67A8" w:rsidTr="004B67A8">
        <w:trPr>
          <w:cantSplit/>
          <w:trHeight w:val="685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Zna zasady i standardy dotyczące praw dostępu do obiektów systemu plików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K_W16</w:t>
            </w:r>
          </w:p>
        </w:tc>
      </w:tr>
      <w:tr w:rsidR="002E1B9A" w:rsidRPr="004B67A8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B67A8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B67A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41F00" w:rsidRPr="004B67A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posługuje się podstawowymi programami narzędziowymi dostępnymi w trybie tekstowym i trybie graficznym w celu dostosowania systemu operacyjnego Unix/Linux do swoich potrzeb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K_U13</w:t>
            </w:r>
          </w:p>
        </w:tc>
      </w:tr>
      <w:tr w:rsidR="00C41F00" w:rsidRPr="004B67A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zapewnia bezpieczeństwo użytkownikom i zasobom systemowym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K_U10</w:t>
            </w:r>
          </w:p>
        </w:tc>
      </w:tr>
      <w:tr w:rsidR="00C41F00" w:rsidRPr="004B67A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41F00" w:rsidRPr="004B67A8" w:rsidRDefault="00C41F0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jest w stanie efektywnie współpracować z innymi członkami zespołu użytkowników systemu operacyjnego w celu wspólnego rozwiązywania postawionych zadań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1F00" w:rsidRPr="004B67A8" w:rsidRDefault="00C41F00" w:rsidP="00C41F0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</w:tbl>
    <w:p w:rsidR="002E1B9A" w:rsidRPr="004B67A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4B67A8" w:rsidTr="004B67A8">
        <w:tc>
          <w:tcPr>
            <w:tcW w:w="10008" w:type="dxa"/>
            <w:vAlign w:val="center"/>
          </w:tcPr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B67A8" w:rsidTr="004B67A8">
        <w:tc>
          <w:tcPr>
            <w:tcW w:w="10008" w:type="dxa"/>
            <w:shd w:val="pct15" w:color="auto" w:fill="FFFFFF"/>
          </w:tcPr>
          <w:p w:rsidR="002E1B9A" w:rsidRPr="004B67A8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4B67A8" w:rsidRPr="004B67A8" w:rsidTr="004B67A8">
        <w:tc>
          <w:tcPr>
            <w:tcW w:w="10008" w:type="dxa"/>
          </w:tcPr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Cele istnienia i historia rozwoju systemów operacyjnych. Ogólna klasyfikacja i związek ze sprzętem komputerowym. Mechanizmy ochrony.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Funkcje systemowe jako podstawowe elementy budulcowe systemów operacyjnych.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Interpretatory poleceń i graficzne interfejsy użytkownika.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Zarządzanie procesami. Diagram stanów procesu, priorytety, kolejkowanie. Mechanizmy synchronizacji procesów i komunikacji międzyprocesowej. Pojęcia blokady i głodzenia.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Zarządzanie pamięcią. Fizyczna a wirtualna przestrzeń adresowa. Segmentacja, stronicowanie i segmentacja stronicowana. Realizacja pamięci wirtualnej w oparciu o przestrzeń wymiany na dysku.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Organizacja systemów plików. Rodzaje pamięci zewnętrznej, partycje (dyski logiczne).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Pliki zwykłe i pliki specjalne, katalogi, dowiązania. Fizyczna realizacja systemów plików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(organizacja zapisu bloków na dysku).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Ogólna architektura systemów unixowych, podział na warstwy. Podstawowe struktury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utrzymywane prze jądro systemu. Użytkownicy, sesje, procesy. Rola administratora systemu.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Organizacja dostępu do plików w systemach unixowych, właściciele i prawa dostępu.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Przegląd podstawowych poleceń tekstowych.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67A8" w:rsidRPr="004B67A8" w:rsidTr="004B67A8">
        <w:tc>
          <w:tcPr>
            <w:tcW w:w="10008" w:type="dxa"/>
            <w:shd w:val="pct15" w:color="auto" w:fill="FFFFFF"/>
          </w:tcPr>
          <w:p w:rsidR="004B67A8" w:rsidRPr="004B67A8" w:rsidRDefault="004B67A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4B67A8" w:rsidRPr="004B67A8" w:rsidTr="004B67A8">
        <w:tc>
          <w:tcPr>
            <w:tcW w:w="10008" w:type="dxa"/>
          </w:tcPr>
          <w:p w:rsidR="004B67A8" w:rsidRPr="004B67A8" w:rsidRDefault="004B67A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67A8" w:rsidRPr="004B67A8" w:rsidTr="004B67A8">
        <w:tc>
          <w:tcPr>
            <w:tcW w:w="10008" w:type="dxa"/>
            <w:shd w:val="pct15" w:color="auto" w:fill="FFFFFF"/>
          </w:tcPr>
          <w:p w:rsidR="004B67A8" w:rsidRPr="004B67A8" w:rsidRDefault="004B67A8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B67A8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4B67A8" w:rsidRPr="004B67A8" w:rsidTr="004B67A8">
        <w:tc>
          <w:tcPr>
            <w:tcW w:w="10008" w:type="dxa"/>
          </w:tcPr>
          <w:p w:rsidR="004B67A8" w:rsidRPr="004B67A8" w:rsidRDefault="004B67A8" w:rsidP="00A05301">
            <w:pPr>
              <w:pStyle w:val="Tekstpodstawowy"/>
              <w:ind w:left="360"/>
              <w:rPr>
                <w:rFonts w:asciiTheme="minorHAnsi" w:hAnsiTheme="minorHAnsi"/>
              </w:rPr>
            </w:pPr>
            <w:r w:rsidRPr="004B67A8">
              <w:rPr>
                <w:rFonts w:asciiTheme="minorHAnsi" w:hAnsiTheme="minorHAnsi"/>
              </w:rPr>
              <w:t>Celem laboratorium jest zapoznanie studentów z podstawowymi narzędziami udostępnianymi przez interpretator poleceń tekstowych systemów operacyjnych Unix / Linux, jak również z podstawami posługiwania się środowiskiem graficznym. Studenci pracują na wspólnym serwerze, do którego mają dostęp przez lokalną sieć komputerową, ale wypróbowują również możliwość pracy na lokalnych (indywidualnych) systemach operacyjnych.</w:t>
            </w:r>
          </w:p>
          <w:p w:rsidR="004B67A8" w:rsidRPr="004B67A8" w:rsidRDefault="004B67A8" w:rsidP="00A05301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W ramach zajęć realizowany jest program wg modułu Fundamentals of Unix (z systemem Solaris 10)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bCs/>
                <w:sz w:val="24"/>
                <w:szCs w:val="24"/>
              </w:rPr>
              <w:t>Zagadnienia na laboratorium:</w:t>
            </w:r>
          </w:p>
          <w:p w:rsidR="004B67A8" w:rsidRPr="004B67A8" w:rsidRDefault="004B67A8" w:rsidP="00A05301">
            <w:pPr>
              <w:ind w:left="180"/>
              <w:rPr>
                <w:rFonts w:asciiTheme="minorHAnsi" w:hAnsiTheme="minorHAnsi" w:cs="Arial"/>
                <w:color w:val="005681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Środowisko systemu operacyjnego UNIX; dostęp do systemu i środowiska graficznego; aplikacje CDE; dostęp do plików i katalogów; edytor tekstu; narzędzia administracyjne; aspekty bezpieczeństwa systemu; tworzenie kopii zapasowych; zarządzanie pamięcią; podstawy pracy systemu UNIX w sieci komputerowej; personalizacja środowiska pracy</w:t>
            </w:r>
            <w:r w:rsidRPr="004B67A8">
              <w:rPr>
                <w:rFonts w:asciiTheme="minorHAnsi" w:hAnsiTheme="minorHAnsi" w:cs="Arial"/>
                <w:color w:val="005681"/>
                <w:sz w:val="24"/>
                <w:szCs w:val="24"/>
              </w:rPr>
              <w:t>.</w:t>
            </w:r>
          </w:p>
          <w:p w:rsidR="004B67A8" w:rsidRPr="004B67A8" w:rsidRDefault="004B67A8" w:rsidP="00A05301">
            <w:pPr>
              <w:ind w:left="180"/>
              <w:rPr>
                <w:rFonts w:asciiTheme="minorHAnsi" w:hAnsiTheme="minorHAnsi" w:cs="Arial"/>
                <w:color w:val="005681"/>
                <w:sz w:val="24"/>
                <w:szCs w:val="24"/>
              </w:rPr>
            </w:pPr>
          </w:p>
          <w:p w:rsidR="004B67A8" w:rsidRPr="004B67A8" w:rsidRDefault="004B67A8" w:rsidP="00A05301">
            <w:pPr>
              <w:ind w:left="18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 w:cs="Arial"/>
                <w:sz w:val="24"/>
                <w:szCs w:val="24"/>
              </w:rPr>
              <w:t>Udział zagadnień praktycznych – 100%.</w:t>
            </w:r>
          </w:p>
        </w:tc>
      </w:tr>
      <w:tr w:rsidR="004B67A8" w:rsidRPr="004B67A8" w:rsidTr="004B67A8">
        <w:tc>
          <w:tcPr>
            <w:tcW w:w="10008" w:type="dxa"/>
            <w:shd w:val="pct15" w:color="auto" w:fill="FFFFFF"/>
          </w:tcPr>
          <w:p w:rsidR="004B67A8" w:rsidRPr="004B67A8" w:rsidRDefault="004B67A8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B67A8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4B67A8" w:rsidRPr="004B67A8" w:rsidTr="004B67A8">
        <w:tc>
          <w:tcPr>
            <w:tcW w:w="10008" w:type="dxa"/>
          </w:tcPr>
          <w:p w:rsidR="004B67A8" w:rsidRPr="004B67A8" w:rsidRDefault="004B67A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67A8" w:rsidRPr="004B67A8" w:rsidTr="004B67A8">
        <w:tc>
          <w:tcPr>
            <w:tcW w:w="10008" w:type="dxa"/>
            <w:shd w:val="clear" w:color="auto" w:fill="D9D9D9"/>
          </w:tcPr>
          <w:p w:rsidR="004B67A8" w:rsidRPr="004B67A8" w:rsidRDefault="004B67A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4B67A8" w:rsidRPr="004B67A8" w:rsidTr="004B67A8">
        <w:tc>
          <w:tcPr>
            <w:tcW w:w="10008" w:type="dxa"/>
          </w:tcPr>
          <w:p w:rsidR="004B67A8" w:rsidRPr="004B67A8" w:rsidRDefault="004B67A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4B67A8" w:rsidRPr="004B67A8" w:rsidTr="004B67A8">
        <w:tc>
          <w:tcPr>
            <w:tcW w:w="10008" w:type="dxa"/>
            <w:shd w:val="clear" w:color="auto" w:fill="D9D9D9"/>
          </w:tcPr>
          <w:p w:rsidR="004B67A8" w:rsidRPr="004B67A8" w:rsidRDefault="004B67A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4B67A8" w:rsidRPr="004B67A8" w:rsidTr="004B67A8">
        <w:tc>
          <w:tcPr>
            <w:tcW w:w="10008" w:type="dxa"/>
          </w:tcPr>
          <w:p w:rsidR="004B67A8" w:rsidRPr="004B67A8" w:rsidRDefault="004B67A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B67A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B67A8" w:rsidRPr="004B67A8" w:rsidTr="009100D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B67A8" w:rsidRPr="004B67A8" w:rsidRDefault="004B67A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B67A8" w:rsidRPr="004B67A8" w:rsidRDefault="004B67A8" w:rsidP="004B67A8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 xml:space="preserve">A. </w:t>
            </w:r>
            <w:proofErr w:type="spellStart"/>
            <w:r w:rsidRPr="004B67A8">
              <w:rPr>
                <w:rFonts w:asciiTheme="minorHAnsi" w:hAnsiTheme="minorHAnsi"/>
                <w:sz w:val="24"/>
                <w:szCs w:val="24"/>
              </w:rPr>
              <w:t>Silberschatz</w:t>
            </w:r>
            <w:proofErr w:type="spellEnd"/>
            <w:r w:rsidRPr="004B67A8">
              <w:rPr>
                <w:rFonts w:asciiTheme="minorHAnsi" w:hAnsiTheme="minorHAnsi"/>
                <w:sz w:val="24"/>
                <w:szCs w:val="24"/>
              </w:rPr>
              <w:t xml:space="preserve"> i in., Podstawy systemów operacyjnych, WNT, 2005</w:t>
            </w:r>
          </w:p>
          <w:p w:rsidR="004B67A8" w:rsidRPr="004B67A8" w:rsidRDefault="004B67A8" w:rsidP="004B67A8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 xml:space="preserve">A. </w:t>
            </w:r>
            <w:proofErr w:type="spellStart"/>
            <w:r w:rsidRPr="004B67A8">
              <w:rPr>
                <w:rFonts w:asciiTheme="minorHAnsi" w:hAnsiTheme="minorHAnsi"/>
                <w:sz w:val="24"/>
                <w:szCs w:val="24"/>
              </w:rPr>
              <w:t>Tanenbaum</w:t>
            </w:r>
            <w:proofErr w:type="spellEnd"/>
            <w:r w:rsidRPr="004B67A8">
              <w:rPr>
                <w:rFonts w:asciiTheme="minorHAnsi" w:hAnsiTheme="minorHAnsi"/>
                <w:sz w:val="24"/>
                <w:szCs w:val="24"/>
              </w:rPr>
              <w:t>, Systemy operacyjne, Helion, 2010</w:t>
            </w:r>
          </w:p>
        </w:tc>
      </w:tr>
      <w:tr w:rsidR="004B67A8" w:rsidRPr="00414741" w:rsidTr="009100D6">
        <w:tc>
          <w:tcPr>
            <w:tcW w:w="2660" w:type="dxa"/>
          </w:tcPr>
          <w:p w:rsidR="004B67A8" w:rsidRPr="004B67A8" w:rsidRDefault="004B67A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4B67A8" w:rsidRPr="004B67A8" w:rsidRDefault="004B67A8" w:rsidP="00A05301">
            <w:pPr>
              <w:ind w:left="124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1.   M. Bach, Budowa systemu operacyjnego Unix, WNT, 1995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Pr="004B67A8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2.   D. Bovet, M. </w:t>
            </w:r>
            <w:proofErr w:type="spellStart"/>
            <w:r w:rsidRPr="004B67A8">
              <w:rPr>
                <w:rFonts w:asciiTheme="minorHAnsi" w:hAnsiTheme="minorHAnsi"/>
                <w:sz w:val="24"/>
                <w:szCs w:val="24"/>
                <w:lang w:val="en-US"/>
              </w:rPr>
              <w:t>Cesati</w:t>
            </w:r>
            <w:proofErr w:type="spellEnd"/>
            <w:r w:rsidRPr="004B67A8">
              <w:rPr>
                <w:rFonts w:asciiTheme="minorHAnsi" w:hAnsiTheme="minorHAnsi"/>
                <w:sz w:val="24"/>
                <w:szCs w:val="24"/>
                <w:lang w:val="en-US"/>
              </w:rPr>
              <w:t>, Linux kernel, RM, 2001</w:t>
            </w:r>
          </w:p>
        </w:tc>
      </w:tr>
      <w:tr w:rsidR="004B67A8" w:rsidRPr="004B67A8" w:rsidTr="00E60538">
        <w:tc>
          <w:tcPr>
            <w:tcW w:w="2660" w:type="dxa"/>
          </w:tcPr>
          <w:p w:rsidR="004B67A8" w:rsidRPr="004B67A8" w:rsidRDefault="004B67A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1. Wykład z prezentacją multimedialną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2. Ćwiczenia laboratoryjne: planowanie i przeprowadzanie eksperymentów</w:t>
            </w:r>
          </w:p>
        </w:tc>
      </w:tr>
    </w:tbl>
    <w:p w:rsidR="002E1B9A" w:rsidRPr="004B67A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4B67A8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4B67A8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C41F00" w:rsidRPr="004B67A8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Test wyboru sprawdzający nabytą wiedzę teoretyczną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C41F00" w:rsidRPr="004B67A8" w:rsidTr="00AA4E25">
        <w:tc>
          <w:tcPr>
            <w:tcW w:w="8208" w:type="dxa"/>
            <w:gridSpan w:val="2"/>
            <w:vAlign w:val="center"/>
          </w:tcPr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Kolokwia z zadaniami sprawdzającymi nabyte umiejętności praktyczne</w:t>
            </w:r>
          </w:p>
        </w:tc>
        <w:tc>
          <w:tcPr>
            <w:tcW w:w="1800" w:type="dxa"/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03, 04, 05</w:t>
            </w:r>
          </w:p>
        </w:tc>
      </w:tr>
      <w:tr w:rsidR="00C41F00" w:rsidRPr="004B67A8" w:rsidTr="00AA4E25">
        <w:tc>
          <w:tcPr>
            <w:tcW w:w="8208" w:type="dxa"/>
            <w:gridSpan w:val="2"/>
            <w:vAlign w:val="center"/>
          </w:tcPr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Obserwacja pracy studentów wykonujących zadania zespołowe</w:t>
            </w:r>
          </w:p>
        </w:tc>
        <w:tc>
          <w:tcPr>
            <w:tcW w:w="1800" w:type="dxa"/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</w:tr>
      <w:tr w:rsidR="004B67A8" w:rsidRPr="004B67A8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4B67A8" w:rsidRPr="004B67A8" w:rsidRDefault="004B67A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4B67A8" w:rsidRPr="004B67A8" w:rsidRDefault="004B67A8" w:rsidP="00A05301">
            <w:pPr>
              <w:pStyle w:val="Tekstpodstawowywcity2"/>
              <w:spacing w:after="0" w:line="240" w:lineRule="auto"/>
              <w:ind w:left="74"/>
              <w:rPr>
                <w:rFonts w:asciiTheme="minorHAnsi" w:hAnsiTheme="minorHAnsi"/>
              </w:rPr>
            </w:pPr>
            <w:r w:rsidRPr="004B67A8">
              <w:rPr>
                <w:rFonts w:asciiTheme="minorHAnsi" w:hAnsiTheme="minorHAnsi"/>
              </w:rPr>
              <w:t>Wykłady – egzamin pisemny w formie testu wyboru.</w:t>
            </w:r>
          </w:p>
          <w:p w:rsidR="004B67A8" w:rsidRPr="004B67A8" w:rsidRDefault="004B67A8" w:rsidP="00A05301">
            <w:pPr>
              <w:pStyle w:val="Tekstpodstawowywcity2"/>
              <w:spacing w:after="0" w:line="240" w:lineRule="auto"/>
              <w:ind w:left="74"/>
              <w:rPr>
                <w:rFonts w:asciiTheme="minorHAnsi" w:hAnsiTheme="minorHAnsi"/>
              </w:rPr>
            </w:pPr>
            <w:r w:rsidRPr="004B67A8">
              <w:rPr>
                <w:rFonts w:asciiTheme="minorHAnsi" w:hAnsiTheme="minorHAnsi"/>
              </w:rPr>
              <w:t>Laboratoria – co najmniej dwa kolokwia w ciągu semestru oraz ewentualnie pewna liczba sprawdzianów (w zależności od uznania prowadzących laboratoria).</w:t>
            </w:r>
          </w:p>
          <w:p w:rsidR="004B67A8" w:rsidRPr="004B67A8" w:rsidRDefault="004B67A8" w:rsidP="00A05301">
            <w:pPr>
              <w:pStyle w:val="Tekstpodstawowywcity2"/>
              <w:spacing w:after="0" w:line="240" w:lineRule="auto"/>
              <w:ind w:left="74"/>
              <w:rPr>
                <w:rFonts w:asciiTheme="minorHAnsi" w:hAnsiTheme="minorHAnsi"/>
              </w:rPr>
            </w:pPr>
            <w:r w:rsidRPr="004B67A8">
              <w:rPr>
                <w:rFonts w:asciiTheme="minorHAnsi" w:hAnsiTheme="minorHAnsi"/>
              </w:rPr>
              <w:t>Warunkiem zaliczenia przedmiotu jest  uzyskanie oceny pozytywnej najpierw na zaliczenie laboratorium, a następnie z egzaminu. Ocena ostateczna za przedmiot jest obliczana jako średnia ważona z tych dwóch ocen  z wagami odpowiednio 50% i 50%.</w:t>
            </w:r>
          </w:p>
        </w:tc>
      </w:tr>
    </w:tbl>
    <w:p w:rsidR="002E1B9A" w:rsidRPr="004B67A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4B67A8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4B67A8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4B67A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4B67A8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4B67A8" w:rsidTr="00AA4E25">
        <w:trPr>
          <w:trHeight w:val="262"/>
        </w:trPr>
        <w:tc>
          <w:tcPr>
            <w:tcW w:w="5070" w:type="dxa"/>
            <w:vMerge/>
          </w:tcPr>
          <w:p w:rsidR="002E1B9A" w:rsidRPr="004B67A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4B67A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4B67A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B67A8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4B67A8" w:rsidRPr="004B67A8" w:rsidTr="004B67A8">
        <w:trPr>
          <w:trHeight w:val="262"/>
        </w:trPr>
        <w:tc>
          <w:tcPr>
            <w:tcW w:w="5070" w:type="dxa"/>
            <w:vAlign w:val="center"/>
          </w:tcPr>
          <w:p w:rsidR="004B67A8" w:rsidRPr="004B67A8" w:rsidRDefault="004B67A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67A8" w:rsidRPr="004B67A8" w:rsidTr="004B67A8">
        <w:trPr>
          <w:trHeight w:val="262"/>
        </w:trPr>
        <w:tc>
          <w:tcPr>
            <w:tcW w:w="5070" w:type="dxa"/>
            <w:vAlign w:val="center"/>
          </w:tcPr>
          <w:p w:rsidR="004B67A8" w:rsidRPr="004B67A8" w:rsidRDefault="004B67A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67A8" w:rsidRPr="004B67A8" w:rsidTr="004B67A8">
        <w:trPr>
          <w:trHeight w:val="262"/>
        </w:trPr>
        <w:tc>
          <w:tcPr>
            <w:tcW w:w="5070" w:type="dxa"/>
            <w:vAlign w:val="center"/>
          </w:tcPr>
          <w:p w:rsidR="004B67A8" w:rsidRPr="004B67A8" w:rsidRDefault="004B67A8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4B67A8" w:rsidRPr="004B67A8" w:rsidTr="004B67A8">
        <w:trPr>
          <w:trHeight w:val="262"/>
        </w:trPr>
        <w:tc>
          <w:tcPr>
            <w:tcW w:w="5070" w:type="dxa"/>
            <w:vAlign w:val="center"/>
          </w:tcPr>
          <w:p w:rsidR="004B67A8" w:rsidRPr="004B67A8" w:rsidRDefault="004B67A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40</w:t>
            </w:r>
          </w:p>
        </w:tc>
        <w:tc>
          <w:tcPr>
            <w:tcW w:w="2812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40</w:t>
            </w:r>
          </w:p>
        </w:tc>
      </w:tr>
      <w:tr w:rsidR="004B67A8" w:rsidRPr="004B67A8" w:rsidTr="004B67A8">
        <w:trPr>
          <w:trHeight w:val="262"/>
        </w:trPr>
        <w:tc>
          <w:tcPr>
            <w:tcW w:w="5070" w:type="dxa"/>
            <w:vAlign w:val="center"/>
          </w:tcPr>
          <w:p w:rsidR="004B67A8" w:rsidRPr="004B67A8" w:rsidRDefault="004B67A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4B67A8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67A8" w:rsidRPr="004B67A8" w:rsidTr="004B67A8">
        <w:trPr>
          <w:trHeight w:val="262"/>
        </w:trPr>
        <w:tc>
          <w:tcPr>
            <w:tcW w:w="5070" w:type="dxa"/>
            <w:vAlign w:val="center"/>
          </w:tcPr>
          <w:p w:rsidR="004B67A8" w:rsidRPr="004B67A8" w:rsidRDefault="004B67A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12</w:t>
            </w:r>
          </w:p>
        </w:tc>
        <w:tc>
          <w:tcPr>
            <w:tcW w:w="2812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67A8" w:rsidRPr="004B67A8" w:rsidTr="004B67A8">
        <w:trPr>
          <w:trHeight w:val="262"/>
        </w:trPr>
        <w:tc>
          <w:tcPr>
            <w:tcW w:w="5070" w:type="dxa"/>
            <w:vAlign w:val="center"/>
          </w:tcPr>
          <w:p w:rsidR="004B67A8" w:rsidRPr="004B67A8" w:rsidRDefault="004B67A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67A8" w:rsidRPr="004B67A8" w:rsidTr="004B67A8">
        <w:trPr>
          <w:trHeight w:val="262"/>
        </w:trPr>
        <w:tc>
          <w:tcPr>
            <w:tcW w:w="5070" w:type="dxa"/>
            <w:vAlign w:val="center"/>
          </w:tcPr>
          <w:p w:rsidR="004B67A8" w:rsidRPr="004B67A8" w:rsidRDefault="004B67A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Inne - egzamin</w:t>
            </w:r>
          </w:p>
        </w:tc>
        <w:tc>
          <w:tcPr>
            <w:tcW w:w="2126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67A8" w:rsidRPr="004B67A8" w:rsidTr="004B67A8">
        <w:trPr>
          <w:trHeight w:val="262"/>
        </w:trPr>
        <w:tc>
          <w:tcPr>
            <w:tcW w:w="5070" w:type="dxa"/>
            <w:vAlign w:val="center"/>
          </w:tcPr>
          <w:p w:rsidR="004B67A8" w:rsidRPr="004B67A8" w:rsidRDefault="004B67A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126</w:t>
            </w:r>
          </w:p>
        </w:tc>
        <w:tc>
          <w:tcPr>
            <w:tcW w:w="2812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70</w:t>
            </w:r>
          </w:p>
        </w:tc>
      </w:tr>
      <w:tr w:rsidR="002E1B9A" w:rsidRPr="004B67A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4B67A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B67A8" w:rsidRDefault="004B67A8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4B67A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4B67A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B67A8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4B67A8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4B67A8" w:rsidRPr="004B67A8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4B67A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4B67A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B67A8" w:rsidRDefault="004B67A8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2,8 ECTS</w:t>
            </w:r>
          </w:p>
        </w:tc>
      </w:tr>
      <w:tr w:rsidR="002E1B9A" w:rsidRPr="004B67A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4B67A8" w:rsidRDefault="002E1B9A" w:rsidP="00EA2D30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B67A8" w:rsidRDefault="004B67A8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64</w:t>
            </w:r>
            <w:r w:rsidRPr="004B67A8">
              <w:rPr>
                <w:rFonts w:asciiTheme="minorHAnsi" w:hAnsiTheme="minorHAnsi"/>
                <w:sz w:val="24"/>
                <w:szCs w:val="24"/>
              </w:rPr>
              <w:br/>
            </w: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2,5 ECTS</w:t>
            </w:r>
          </w:p>
        </w:tc>
      </w:tr>
    </w:tbl>
    <w:p w:rsidR="002E1B9A" w:rsidRPr="004B67A8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4B67A8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B67A8" w:rsidSect="00414741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ED" w:rsidRDefault="00E227ED" w:rsidP="00513459">
      <w:r>
        <w:separator/>
      </w:r>
    </w:p>
  </w:endnote>
  <w:endnote w:type="continuationSeparator" w:id="0">
    <w:p w:rsidR="00E227ED" w:rsidRDefault="00E227E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664A6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414741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664A6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1474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414741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ED" w:rsidRDefault="00E227ED" w:rsidP="00513459">
      <w:r>
        <w:separator/>
      </w:r>
    </w:p>
  </w:footnote>
  <w:footnote w:type="continuationSeparator" w:id="0">
    <w:p w:rsidR="00E227ED" w:rsidRDefault="00E227E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741" w:rsidRDefault="00414741" w:rsidP="00414741">
    <w:pPr>
      <w:pStyle w:val="Tytu"/>
      <w:jc w:val="right"/>
      <w:rPr>
        <w:b w:val="0"/>
        <w:i/>
        <w:sz w:val="20"/>
      </w:rPr>
    </w:pPr>
  </w:p>
  <w:p w:rsidR="00414741" w:rsidRPr="007F763F" w:rsidRDefault="00414741" w:rsidP="00414741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414741" w:rsidRDefault="00414741" w:rsidP="0041474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ind w:left="624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78B7"/>
    <w:rsid w:val="002308D7"/>
    <w:rsid w:val="002E1B9A"/>
    <w:rsid w:val="00396B9E"/>
    <w:rsid w:val="003A7921"/>
    <w:rsid w:val="00401FF4"/>
    <w:rsid w:val="00414741"/>
    <w:rsid w:val="00482532"/>
    <w:rsid w:val="004B137F"/>
    <w:rsid w:val="004B67A8"/>
    <w:rsid w:val="00513459"/>
    <w:rsid w:val="00555B5F"/>
    <w:rsid w:val="005C4E66"/>
    <w:rsid w:val="006207BD"/>
    <w:rsid w:val="00664A68"/>
    <w:rsid w:val="006D7E25"/>
    <w:rsid w:val="00735137"/>
    <w:rsid w:val="007F0ECB"/>
    <w:rsid w:val="007F763F"/>
    <w:rsid w:val="00887F87"/>
    <w:rsid w:val="009C109D"/>
    <w:rsid w:val="009C678C"/>
    <w:rsid w:val="00AA4E25"/>
    <w:rsid w:val="00AB1D18"/>
    <w:rsid w:val="00B66FD1"/>
    <w:rsid w:val="00C41F00"/>
    <w:rsid w:val="00C71D87"/>
    <w:rsid w:val="00C9183B"/>
    <w:rsid w:val="00CC5A9C"/>
    <w:rsid w:val="00D72111"/>
    <w:rsid w:val="00D91689"/>
    <w:rsid w:val="00D950BF"/>
    <w:rsid w:val="00E227ED"/>
    <w:rsid w:val="00EA2D30"/>
    <w:rsid w:val="00F36BC2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C41F00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41F00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4B67A8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B67A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894</Words>
  <Characters>5367</Characters>
  <Application>Microsoft Office Word</Application>
  <DocSecurity>0</DocSecurity>
  <Lines>44</Lines>
  <Paragraphs>12</Paragraphs>
  <ScaleCrop>false</ScaleCrop>
  <Company>PWSZ</Company>
  <LinksUpToDate>false</LinksUpToDate>
  <CharactersWithSpaces>6249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6</cp:revision>
  <dcterms:created xsi:type="dcterms:W3CDTF">2019-08-13T11:19:00Z</dcterms:created>
  <dcterms:modified xsi:type="dcterms:W3CDTF">2019-09-19T13:57:00Z</dcterms:modified>
</cp:coreProperties>
</file>